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2026 Platte</w:t>
      </w:r>
      <w:r w:rsidRPr="0038080E">
        <w:rPr>
          <w:rFonts w:asciiTheme="minorHAnsi" w:hAnsiTheme="minorHAnsi" w:cstheme="minorHAnsi"/>
          <w:sz w:val="32"/>
          <w:szCs w:val="32"/>
        </w:rPr>
        <w:t xml:space="preserve"> Valley Hospital EMS Symposium</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February 11,</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Platte Valley</w:t>
      </w:r>
      <w:r w:rsidRPr="0038080E">
        <w:rPr>
          <w:rFonts w:asciiTheme="minorHAnsi" w:hAnsiTheme="minorHAnsi" w:cstheme="minorHAnsi"/>
          <w:sz w:val="32"/>
          <w:szCs w:val="32"/>
        </w:rPr>
        <w:t xml:space="preserve"> Medical Center</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Emergency Medical</w:t>
      </w:r>
      <w:r>
        <w:rPr>
          <w:rFonts w:ascii="Calibri" w:hAnsi="Calibri" w:cs="Calibri"/>
          <w:sz w:val="20"/>
          <w:szCs w:val="20"/>
        </w:rPr>
        <w:t xml:space="preserve"> Technician, Medic, Nurse, Other Medical Personnel, Paramedic</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are </w:t>
      </w:r>
      <w:r w:rsidRPr="00E76912">
        <w:rPr>
          <w:rFonts w:eastAsiaTheme="minorHAnsi" w:cs="Calibri"/>
          <w:sz w:val="20"/>
          <w:szCs w:val="20"/>
        </w:rPr>
        <w:t>in a position</w:t>
      </w:r>
      <w:r w:rsidRPr="00E76912">
        <w:rPr>
          <w:rFonts w:eastAsiaTheme="minorHAnsi" w:cs="Calibri"/>
          <w:sz w:val="20"/>
          <w:szCs w:val="20"/>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Brian J Allen,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Ravi Chilukuri,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Sherae Durham,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Effros,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L. Hunt-Falkner,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P. Knudson,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Mahoney, MSN, CCRP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Webster,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- 11/06/2025</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0.00</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MERGEFIELD JointProviderName \* MERGEFORMAT </w:instrText>
      </w:r>
      <w:r w:rsidRPr="00741077" w:rsidR="002B71D7">
        <w:rPr>
          <w:rFonts w:ascii="Calibri" w:eastAsia="Calibri" w:hAnsi="Calibri"/>
          <w:spacing w:val="-1"/>
        </w:rPr>
        <w:fldChar w:fldCharType="separate"/>
      </w:r>
      <w:r w:rsidRPr="00741077" w:rsidR="002B71D7">
        <w:rPr>
          <w:rFonts w:ascii="Calibri" w:eastAsia="Calibri" w:hAnsi="Calibri"/>
          <w:noProof/>
          <w:spacing w:val="-1"/>
        </w:rPr>
        <w:instrText>«JointProviderName»</w:instrText>
      </w:r>
      <w:r w:rsidRPr="00741077" w:rsidR="002B71D7">
        <w:rPr>
          <w:rFonts w:ascii="Calibri" w:eastAsia="Calibri" w:hAnsi="Calibri"/>
          <w:spacing w:val="-1"/>
        </w:rPr>
        <w:fldChar w:fldCharType="end"/>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95338C" w:rsidP="000B438D">
      <w:pPr>
        <w:tabs>
          <w:tab w:val="left" w:pos="360"/>
          <w:tab w:val="left" w:pos="720"/>
        </w:tabs>
        <w:ind w:left="360" w:right="662"/>
        <w:rPr>
          <w:rFonts w:ascii="Calibri" w:eastAsia="Calibri" w:hAnsi="Calibri"/>
          <w:noProof/>
          <w:spacing w:val="-1"/>
        </w:rPr>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spacing w:val="-1"/>
        </w:rPr>
        <w:fldChar w:fldCharType="begin"/>
      </w:r>
      <w:r w:rsidRPr="00741077" w:rsidR="003A5BF0">
        <w:rPr>
          <w:rFonts w:ascii="Calibri" w:eastAsia="Calibri" w:hAnsi="Calibri"/>
          <w:spacing w:val="-1"/>
        </w:rPr>
        <w:instrText xml:space="preserve"> MERGEFIELD AMAHoursMax \* MERGEFORMAT </w:instrText>
      </w:r>
      <w:r w:rsidRPr="00741077" w:rsidR="003A5BF0">
        <w:rPr>
          <w:rFonts w:ascii="Calibri" w:eastAsia="Calibri" w:hAnsi="Calibri"/>
          <w:spacing w:val="-1"/>
        </w:rPr>
        <w:fldChar w:fldCharType="separate"/>
      </w:r>
      <w:r w:rsidRPr="00741077" w:rsidR="003A5BF0">
        <w:rPr>
          <w:rFonts w:ascii="Calibri" w:eastAsia="Calibri" w:hAnsi="Calibri"/>
          <w:noProof/>
          <w:spacing w:val="-1"/>
        </w:rPr>
        <w:instrText>«AMAHoursMax»</w:instrText>
      </w:r>
      <w:r w:rsidRPr="00741077" w:rsidR="003A5BF0">
        <w:rPr>
          <w:rFonts w:ascii="Calibri" w:eastAsia="Calibri" w:hAnsi="Calibri"/>
          <w:spacing w:val="-1"/>
        </w:rPr>
        <w:fldChar w:fldCharType="end"/>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sidR="00E44EA6">
        <w:rPr>
          <w:rFonts w:ascii="Calibri" w:eastAsia="Calibri" w:hAnsi="Calibri"/>
          <w:spacing w:val="-1"/>
        </w:rPr>
        <w:instrText>" "</w:instrText>
      </w:r>
    </w:p>
    <w:p w:rsidR="000103E9" w:rsidP="000B438D">
      <w:pPr>
        <w:tabs>
          <w:tab w:val="left" w:pos="360"/>
          <w:tab w:val="left" w:pos="720"/>
        </w:tabs>
        <w:ind w:left="360" w:right="662"/>
        <w:rPr>
          <w:rFonts w:ascii="Calibri" w:eastAsia="Calibri" w:hAnsi="Calibri"/>
          <w:spacing w:val="-1"/>
        </w:rPr>
      </w:pPr>
      <w:r w:rsidR="0095338C">
        <w:rPr>
          <w:rFonts w:ascii="Calibri" w:eastAsia="Calibri" w:hAnsi="Calibri"/>
          <w:noProof/>
          <w:spacing w:val="-1"/>
        </w:rPr>
        <w:instrText xml:space="preserve">  </w:instrText>
      </w:r>
      <w:r>
        <w:rPr>
          <w:rFonts w:ascii="Calibri" w:eastAsia="Calibri" w:hAnsi="Calibri"/>
          <w:spacing w:val="-1"/>
        </w:rPr>
        <w:instrText> </w:instrTex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instrText>  Nursing Contact Hours</w:instrTex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instrText>Intermountain Health is accredited as a provider of nursing continuing professional</w:instrTex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instrText>development by the American Nurses Credentialing Center’s Commission on</w:instrTex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instrText>Accreditation. This live activity offers a maximum of 4.00* nursing contact hours.</w:instrTex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instrText>Successful completion is attending no less than 1 full session and claiming credit only</w:instrTex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instrText>for sessions attended. Credit is awarded upon completion of a conference feedback</w:instrText>
      </w:r>
    </w:p>
    <w:p w:rsidR="00E44EA6" w:rsidRPr="008962E1" w:rsidP="000B438D">
      <w:pPr>
        <w:tabs>
          <w:tab w:val="left" w:pos="360"/>
          <w:tab w:val="left" w:pos="720"/>
        </w:tabs>
        <w:ind w:left="360" w:right="662"/>
      </w:pPr>
      <w:r w:rsidR="000103E9">
        <w:rPr>
          <w:rFonts w:ascii="Calibri" w:eastAsia="Calibri" w:hAnsi="Calibri"/>
          <w:spacing w:val="-1"/>
        </w:rPr>
        <w:instrText>survey. Commercial support was received as in-kind donation.</w:instrText>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0103E9" w:rsidP="000B438D">
      <w:pPr>
        <w:tabs>
          <w:tab w:val="left" w:pos="360"/>
          <w:tab w:val="left" w:pos="720"/>
        </w:tabs>
        <w:ind w:left="360" w:right="662"/>
        <w:rPr>
          <w:rFonts w:ascii="Calibri" w:eastAsia="Calibri" w:hAnsi="Calibri"/>
          <w:spacing w:val="-1"/>
        </w:rPr>
      </w:pPr>
      <w:r w:rsidR="0095338C">
        <w:rPr>
          <w:rFonts w:ascii="Calibri" w:eastAsia="Calibri" w:hAnsi="Calibri"/>
          <w:noProof/>
          <w:spacing w:val="-1"/>
        </w:rPr>
        <w:t xml:space="preserve">  </w:t>
      </w:r>
      <w:r>
        <w:rPr>
          <w:rFonts w:ascii="Calibri" w:eastAsia="Calibri" w:hAnsi="Calibri"/>
          <w:spacing w:val="-1"/>
        </w:rPr>
        <w:t> </w: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t>  Nursing Contact Hours</w: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t>Intermountain Health is accredited as a provider of nursing continuing professional</w: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t>development by the American Nurses Credentialing Center’s Commission on</w: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t>Accreditation. This live activity offers a maximum of 4.00* nursing contact hours.</w: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t>Successful completion is attending no less than 1 full session and claiming credit only</w:t>
      </w:r>
    </w:p>
    <w:p w:rsidR="000103E9" w:rsidP="000B438D">
      <w:pPr>
        <w:tabs>
          <w:tab w:val="left" w:pos="360"/>
          <w:tab w:val="left" w:pos="720"/>
        </w:tabs>
        <w:ind w:left="360" w:right="662"/>
        <w:rPr>
          <w:rFonts w:ascii="Calibri" w:eastAsia="Calibri" w:hAnsi="Calibri"/>
          <w:spacing w:val="-1"/>
        </w:rPr>
      </w:pPr>
      <w:r>
        <w:rPr>
          <w:rFonts w:ascii="Calibri" w:eastAsia="Calibri" w:hAnsi="Calibri"/>
          <w:spacing w:val="-1"/>
        </w:rPr>
        <w:t>for sessions attended. Credit is awarded upon completion of a conference feedback</w:t>
      </w:r>
    </w:p>
    <w:p w:rsidR="006A70D8" w:rsidRPr="00741077" w:rsidP="000B438D">
      <w:pPr>
        <w:tabs>
          <w:tab w:val="left" w:pos="360"/>
          <w:tab w:val="left" w:pos="720"/>
        </w:tabs>
        <w:ind w:left="360" w:right="662"/>
        <w:rPr>
          <w:rFonts w:ascii="Calibri" w:eastAsia="Calibri" w:hAnsi="Calibri"/>
          <w:spacing w:val="-1"/>
        </w:rPr>
      </w:pPr>
      <w:r w:rsidR="000103E9">
        <w:rPr>
          <w:rFonts w:ascii="Calibri" w:eastAsia="Calibri" w:hAnsi="Calibri"/>
          <w:spacing w:val="-1"/>
        </w:rPr>
        <w:t>survey. Commercial support was received as in-kind donation.</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4.00</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226060</wp:posOffset>
            </wp:positionH>
            <wp:positionV relativeFrom="paragraph">
              <wp:posOffset>3175</wp:posOffset>
            </wp:positionV>
            <wp:extent cx="1127760" cy="563880"/>
            <wp:effectExtent l="0" t="0" r="0" b="7620"/>
            <wp:wrapSquare wrapText="bothSides"/>
            <wp:docPr id="327930854" name="Picture 1" descr="A purple car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30854" name="Picture 1" descr="A purple card with white text&#10;&#10;AI-generated content may be incorrect."/>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127760" cy="563880"/>
                    </a:xfrm>
                    <a:prstGeom prst="rect">
                      <a:avLst/>
                    </a:prstGeom>
                  </pic:spPr>
                </pic:pic>
              </a:graphicData>
            </a:graphic>
          </wp:anchor>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a maximum of</w:instrText>
      </w:r>
      <w:r w:rsidR="00E44EA6">
        <w:rPr>
          <w:rFonts w:ascii="Calibri" w:eastAsia="Calibri" w:hAnsi="Calibri"/>
          <w:spacing w:val="-1"/>
        </w:rPr>
        <w:instrText xml:space="preserve"> </w:instrText>
      </w:r>
      <w:r w:rsidR="00E44EA6">
        <w:rPr>
          <w:rFonts w:ascii="Calibri" w:eastAsia="Calibri" w:hAnsi="Calibri"/>
          <w:noProof/>
          <w:spacing w:val="-1"/>
        </w:rPr>
        <w:instrText>4.00</w:instrText>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spacing w:val="-1"/>
        </w:rPr>
        <w:instrText>"</w:instrText>
      </w:r>
      <w:r w:rsidR="008962E1">
        <w:rPr>
          <w:rFonts w:ascii="Calibri" w:eastAsia="Calibri" w:hAnsi="Calibri"/>
          <w:spacing w:val="-1"/>
        </w:rPr>
        <w:instrText>"</w:instrText>
      </w:r>
      <w:r w:rsidR="008962E1">
        <w:rPr>
          <w:rFonts w:ascii="Calibri" w:eastAsia="Calibri" w:hAnsi="Calibri"/>
          <w:spacing w:val="-1"/>
        </w:rPr>
        <w:instrText xml:space="preserve"> = "" "" "This activity is jointly provided by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 MERGEFORMAT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spacing w:val="-1"/>
        </w:rPr>
        <w:fldChar w:fldCharType="end"/>
      </w:r>
      <w:r w:rsidR="008962E1">
        <w:rPr>
          <w:rFonts w:ascii="Calibri" w:eastAsia="Calibri" w:hAnsi="Calibri"/>
          <w:spacing w:val="-1"/>
        </w:rPr>
        <w:instrText xml:space="preserve"> </w:instrText>
      </w:r>
      <w:r w:rsidR="008962E1">
        <w:rPr>
          <w:rFonts w:ascii="Calibri" w:eastAsia="Calibri" w:hAnsi="Calibri"/>
          <w:spacing w:val="-1"/>
        </w:rPr>
        <w:instrText>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t xml:space="preserve">  </w:t>
      </w:r>
      <w:r w:rsidRPr="00E44EA6">
        <w:rPr>
          <w:rFonts w:ascii="Calibri" w:eastAsia="Calibri" w:hAnsi="Calibri"/>
          <w:b/>
          <w:bCs/>
          <w:spacing w:val="-1"/>
        </w:rPr>
        <w:t>Nursing Accreditation</w:t>
      </w:r>
    </w:p>
    <w:p w:rsidR="00267239" w:rsidP="000B438D">
      <w:pPr>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1312" behindDoc="0" locked="0" layoutInCell="1" allowOverlap="1">
            <wp:simplePos x="0" y="0"/>
            <wp:positionH relativeFrom="column">
              <wp:posOffset>226060</wp:posOffset>
            </wp:positionH>
            <wp:positionV relativeFrom="paragraph">
              <wp:posOffset>3175</wp:posOffset>
            </wp:positionV>
            <wp:extent cx="1127760" cy="563880"/>
            <wp:effectExtent l="0" t="0" r="0" b="7620"/>
            <wp:wrapSquare wrapText="bothSides"/>
            <wp:docPr id="374532393" name="Picture 1" descr="A purple car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30854" name="Picture 1" descr="A purple card with white text&#10;&#10;AI-generated content may be incorrect."/>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127760" cy="563880"/>
                    </a:xfrm>
                    <a:prstGeom prst="rect">
                      <a:avLst/>
                    </a:prstGeom>
                  </pic:spPr>
                </pic:pic>
              </a:graphicData>
            </a:graphic>
          </wp:anchor>
        </w:drawing>
      </w:r>
      <w:r w:rsidR="00E44EA6">
        <w:rPr>
          <w:rFonts w:ascii="Calibri" w:eastAsia="Calibri" w:hAnsi="Calibri"/>
          <w:spacing w:val="-1"/>
        </w:rPr>
        <w:t>Intermountain Health is accredited as a provider of nursing continuing professional development by the American Nurses Credentialing Center's Commis</w:t>
      </w:r>
      <w:r w:rsidR="00220890">
        <w:rPr>
          <w:rFonts w:ascii="Calibri" w:eastAsia="Calibri" w:hAnsi="Calibri"/>
          <w:spacing w:val="-1"/>
        </w:rPr>
        <w:t>s</w:t>
      </w:r>
      <w:r w:rsidR="00E44EA6">
        <w:rPr>
          <w:rFonts w:ascii="Calibri" w:eastAsia="Calibri" w:hAnsi="Calibri"/>
          <w:spacing w:val="-1"/>
        </w:rPr>
        <w:t>ion on Accreditation.  This live activity offers</w:t>
      </w:r>
      <w:r w:rsidR="00D404D7">
        <w:rPr>
          <w:rFonts w:ascii="Calibri" w:eastAsia="Calibri" w:hAnsi="Calibri"/>
          <w:spacing w:val="-1"/>
        </w:rPr>
        <w:t xml:space="preserve"> a maximum of</w:t>
      </w:r>
      <w:r w:rsidR="00E44EA6">
        <w:rPr>
          <w:rFonts w:ascii="Calibri" w:eastAsia="Calibri" w:hAnsi="Calibri"/>
          <w:spacing w:val="-1"/>
        </w:rPr>
        <w:t xml:space="preserve"> </w:t>
      </w:r>
      <w:r w:rsidR="00E44EA6">
        <w:rPr>
          <w:rFonts w:ascii="Calibri" w:eastAsia="Calibri" w:hAnsi="Calibri"/>
          <w:noProof/>
          <w:spacing w:val="-1"/>
        </w:rPr>
        <w:t>4.00</w:t>
      </w:r>
      <w:r w:rsidR="00E44EA6">
        <w:rPr>
          <w:rFonts w:ascii="Calibri" w:eastAsia="Calibri" w:hAnsi="Calibri"/>
          <w:spacing w:val="-1"/>
        </w:rPr>
        <w:t xml:space="preserve"> nursing contact hours.</w:t>
      </w:r>
      <w:r w:rsidR="008962E1">
        <w:rPr>
          <w:rFonts w:ascii="Calibri" w:eastAsia="Calibri" w:hAnsi="Calibri"/>
          <w:spacing w:val="-1"/>
        </w:rPr>
        <w:t xml:space="preserve"> </w:t>
      </w:r>
      <w:r w:rsidR="008962E1">
        <w:rPr>
          <w:rFonts w:ascii="Calibri" w:eastAsia="Calibri" w:hAnsi="Calibri"/>
          <w:spacing w:val="-1"/>
        </w:rPr>
        <w:t xml:space="preserve"> </w:t>
      </w:r>
      <w:r w:rsidR="008962E1">
        <w:rPr>
          <w:rFonts w:ascii="Calibri" w:eastAsia="Calibri" w:hAnsi="Calibri"/>
          <w:spacing w:val="-1"/>
        </w:rPr>
        <w:t>Successful completion is attendance at the entire event</w:t>
      </w:r>
      <w:r w:rsidR="00770D1F">
        <w:rPr>
          <w:rFonts w:ascii="Calibri" w:eastAsia="Calibri" w:hAnsi="Calibri"/>
          <w:spacing w:val="-1"/>
        </w:rPr>
        <w:t>.</w:t>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2025-11-12T16:53:00Z</dcterms:created>
  <dcterms:modified xsi:type="dcterms:W3CDTF">2025-11-12T16:53:00Z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