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Care</w:t>
      </w:r>
      <w:r w:rsidRPr="0038080E">
        <w:rPr>
          <w:rFonts w:asciiTheme="minorHAnsi" w:hAnsiTheme="minorHAnsi" w:cstheme="minorHAnsi"/>
          <w:sz w:val="32"/>
          <w:szCs w:val="32"/>
        </w:rPr>
        <w:t xml:space="preserve"> Clinical Pearls</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6,</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McKay-Dee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Nurse Practitioner, Other Medical Personnel,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M. Lindley,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E. Mckee,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Fee-Ceraxis Health, Inc.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Franz Monroy, MD, MPH,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Porter,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N Starr,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B. Boyce, MSN, RN, ACM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Prestwich,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Horning, MPAS,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Scheuller,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Nickolas Gangwer,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Diana Palandri,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Craven,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Devin Reid,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Lile,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Lynsie Parry, MHA, NBC-HWC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5.00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5.00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3693553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5.00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