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Care</w:t>
      </w:r>
      <w:r w:rsidRPr="0038080E">
        <w:rPr>
          <w:rFonts w:asciiTheme="minorHAnsi" w:hAnsiTheme="minorHAnsi" w:cstheme="minorHAnsi"/>
          <w:sz w:val="32"/>
          <w:szCs w:val="32"/>
        </w:rPr>
        <w:t xml:space="preserve"> Annual Meeting</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24,</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Little America</w:t>
      </w:r>
      <w:r w:rsidRPr="0038080E">
        <w:rPr>
          <w:rFonts w:asciiTheme="minorHAnsi" w:hAnsiTheme="minorHAnsi" w:cstheme="minorHAnsi"/>
          <w:sz w:val="32"/>
          <w:szCs w:val="32"/>
        </w:rPr>
        <w:t xml:space="preserve"> Hotel-Salt Lake City</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Advanced Practice Provider, Health Professional , Nurse Practitioner, Other Medical Personnel,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A Afoa,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Shannon C. Baker,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Mercedes Cannon,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 Clark,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Brooke Drollinger,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A. Funk,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Nick Gangwer,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Miles Hawley,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 Larsen,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Viet Le, DHSc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support-Janssen Pharmaceuticals (Relationship has ended)|Grant or research support-Alivecor|Membership on Advisory Committees or Review Panels, Board Membership, etc.-Esperion|Independent Contractor (included contracted research)-Octavian Solutions|Honoraria-iRhythm|Membership on Advisory Committees or Review Panels, Board Membership, etc.-Bayer|Membership on Advisory Committees or Review Panels, Board Membership, etc.-Merck|Membership on Advisory Committees or Review Panels, Board Membership, etc.-Novartis AG|Membership on Advisory Committees or Review Panels, Board Membership, etc.-Pfizer, Inc|Membership on Advisory Committees or Review Panels, Board Membership, etc.-AMARIN|Membership on Advisory Committees or Review Panels, Board Membership, etc.-Lexicon Pharma (Relationship has ended)|Membership on Advisory Committees or Review Panels, Board Membership, etc.-Idorsia (Relationship has ended)|Membership on Advisory Committees or Review Panels, Board Membership, etc.-Amgen (Relationship has ended)|Membership on Advisory Committees or Review Panels, Board Membership, etc.-Novonordisk - 02/05/2026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Liston,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Franz Monroy,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Tamara D. Moores Todd,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 Prestwich,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Ellie Pritchard,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Schmeidler,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Jesse Spencer,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Karyn A. Springer,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5.75</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5.75</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3293163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5.75</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